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E4ADE" w14:textId="77777777" w:rsidR="006C0CAC" w:rsidRDefault="00DC3A59">
      <w:pPr>
        <w:pStyle w:val="BodyText"/>
        <w:ind w:left="8680"/>
        <w:rPr>
          <w:rFonts w:ascii="Times New Roman"/>
          <w:sz w:val="20"/>
        </w:rPr>
      </w:pPr>
      <w:r w:rsidRPr="00DC3A59">
        <w:rPr>
          <w:rFonts w:ascii="Times New Roman"/>
          <w:noProof/>
          <w:sz w:val="20"/>
        </w:rPr>
        <w:drawing>
          <wp:anchor distT="0" distB="0" distL="114300" distR="114300" simplePos="0" relativeHeight="251660288" behindDoc="0" locked="0" layoutInCell="1" allowOverlap="1" wp14:anchorId="6F0E4AF9" wp14:editId="6EBA2322">
            <wp:simplePos x="0" y="0"/>
            <wp:positionH relativeFrom="margin">
              <wp:posOffset>-180975</wp:posOffset>
            </wp:positionH>
            <wp:positionV relativeFrom="margin">
              <wp:posOffset>47625</wp:posOffset>
            </wp:positionV>
            <wp:extent cx="942975" cy="942975"/>
            <wp:effectExtent l="0" t="0" r="0" b="0"/>
            <wp:wrapSquare wrapText="bothSides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4479BE4A-1E0A-485D-4D48-CA30F80C1DD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4479BE4A-1E0A-485D-4D48-CA30F80C1DD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/>
          <w:noProof/>
          <w:sz w:val="20"/>
        </w:rPr>
        <w:drawing>
          <wp:inline distT="0" distB="0" distL="0" distR="0" wp14:anchorId="6F0E4AFB" wp14:editId="6F0E4AFC">
            <wp:extent cx="1460268" cy="932688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268" cy="932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E4ADF" w14:textId="77777777" w:rsidR="006C0CAC" w:rsidRDefault="006C0CAC">
      <w:pPr>
        <w:pStyle w:val="BodyText"/>
        <w:spacing w:before="6"/>
        <w:rPr>
          <w:rFonts w:ascii="Times New Roman"/>
          <w:sz w:val="7"/>
        </w:rPr>
      </w:pPr>
    </w:p>
    <w:p w14:paraId="6F0E4AE0" w14:textId="77777777" w:rsidR="006C0CAC" w:rsidRDefault="00000000">
      <w:pPr>
        <w:spacing w:before="150"/>
        <w:ind w:left="1851" w:right="2343"/>
        <w:jc w:val="center"/>
        <w:rPr>
          <w:rFonts w:ascii="Tahoma"/>
          <w:b/>
          <w:sz w:val="72"/>
        </w:rPr>
      </w:pPr>
      <w:r>
        <w:rPr>
          <w:rFonts w:ascii="Tahoma"/>
          <w:b/>
          <w:color w:val="002D73"/>
          <w:w w:val="105"/>
          <w:sz w:val="72"/>
        </w:rPr>
        <w:t>How is Data</w:t>
      </w:r>
      <w:r>
        <w:rPr>
          <w:rFonts w:ascii="Tahoma"/>
          <w:b/>
          <w:color w:val="002D73"/>
          <w:spacing w:val="-142"/>
          <w:w w:val="105"/>
          <w:sz w:val="72"/>
        </w:rPr>
        <w:t xml:space="preserve"> </w:t>
      </w:r>
      <w:r>
        <w:rPr>
          <w:rFonts w:ascii="Tahoma"/>
          <w:b/>
          <w:color w:val="002D73"/>
          <w:w w:val="105"/>
          <w:sz w:val="72"/>
        </w:rPr>
        <w:t>used?</w:t>
      </w:r>
    </w:p>
    <w:p w14:paraId="6F0E4AE1" w14:textId="77777777" w:rsidR="006C0CAC" w:rsidRDefault="00000000">
      <w:pPr>
        <w:pStyle w:val="BodyText"/>
        <w:spacing w:before="470" w:line="295" w:lineRule="auto"/>
        <w:ind w:left="414" w:right="1005" w:firstLine="78"/>
        <w:jc w:val="center"/>
      </w:pPr>
      <w:r>
        <w:rPr>
          <w:w w:val="105"/>
        </w:rPr>
        <w:t>In</w:t>
      </w:r>
      <w:r>
        <w:rPr>
          <w:spacing w:val="-25"/>
          <w:w w:val="105"/>
        </w:rPr>
        <w:t xml:space="preserve"> </w:t>
      </w:r>
      <w:r>
        <w:rPr>
          <w:w w:val="105"/>
        </w:rPr>
        <w:t>your</w:t>
      </w:r>
      <w:r>
        <w:rPr>
          <w:spacing w:val="-24"/>
          <w:w w:val="105"/>
        </w:rPr>
        <w:t xml:space="preserve"> </w:t>
      </w:r>
      <w:r>
        <w:rPr>
          <w:w w:val="105"/>
        </w:rPr>
        <w:t>groups,</w:t>
      </w:r>
      <w:r>
        <w:rPr>
          <w:spacing w:val="-25"/>
          <w:w w:val="105"/>
        </w:rPr>
        <w:t xml:space="preserve"> </w:t>
      </w:r>
      <w:r>
        <w:rPr>
          <w:w w:val="105"/>
        </w:rPr>
        <w:t>discuss</w:t>
      </w:r>
      <w:r>
        <w:rPr>
          <w:spacing w:val="-24"/>
          <w:w w:val="105"/>
        </w:rPr>
        <w:t xml:space="preserve"> </w:t>
      </w:r>
      <w:r>
        <w:rPr>
          <w:w w:val="105"/>
        </w:rPr>
        <w:t>and</w:t>
      </w:r>
      <w:r>
        <w:rPr>
          <w:spacing w:val="-25"/>
          <w:w w:val="105"/>
        </w:rPr>
        <w:t xml:space="preserve"> </w:t>
      </w:r>
      <w:r>
        <w:rPr>
          <w:w w:val="105"/>
        </w:rPr>
        <w:t>record</w:t>
      </w:r>
      <w:r>
        <w:rPr>
          <w:spacing w:val="-24"/>
          <w:w w:val="105"/>
        </w:rPr>
        <w:t xml:space="preserve"> </w:t>
      </w:r>
      <w:r>
        <w:rPr>
          <w:w w:val="105"/>
        </w:rPr>
        <w:t>what</w:t>
      </w:r>
      <w:r>
        <w:rPr>
          <w:spacing w:val="-25"/>
          <w:w w:val="105"/>
        </w:rPr>
        <w:t xml:space="preserve"> </w:t>
      </w:r>
      <w:r>
        <w:rPr>
          <w:w w:val="105"/>
        </w:rPr>
        <w:t>data</w:t>
      </w:r>
      <w:r>
        <w:rPr>
          <w:spacing w:val="-24"/>
          <w:w w:val="105"/>
        </w:rPr>
        <w:t xml:space="preserve"> </w:t>
      </w:r>
      <w:r>
        <w:rPr>
          <w:w w:val="105"/>
        </w:rPr>
        <w:t>can</w:t>
      </w:r>
      <w:r>
        <w:rPr>
          <w:spacing w:val="-24"/>
          <w:w w:val="105"/>
        </w:rPr>
        <w:t xml:space="preserve"> </w:t>
      </w:r>
      <w:r>
        <w:rPr>
          <w:w w:val="105"/>
        </w:rPr>
        <w:t>be</w:t>
      </w:r>
      <w:r>
        <w:rPr>
          <w:spacing w:val="-25"/>
          <w:w w:val="105"/>
        </w:rPr>
        <w:t xml:space="preserve"> </w:t>
      </w:r>
      <w:r>
        <w:rPr>
          <w:w w:val="105"/>
        </w:rPr>
        <w:t>collected from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14"/>
          <w:w w:val="105"/>
        </w:rPr>
        <w:t xml:space="preserve"> </w:t>
      </w:r>
      <w:r>
        <w:rPr>
          <w:w w:val="105"/>
        </w:rPr>
        <w:t>following</w:t>
      </w:r>
      <w:r>
        <w:rPr>
          <w:spacing w:val="-14"/>
          <w:w w:val="105"/>
        </w:rPr>
        <w:t xml:space="preserve"> </w:t>
      </w:r>
      <w:r>
        <w:rPr>
          <w:w w:val="105"/>
        </w:rPr>
        <w:t>sources</w:t>
      </w:r>
      <w:r>
        <w:rPr>
          <w:spacing w:val="-14"/>
          <w:w w:val="105"/>
        </w:rPr>
        <w:t xml:space="preserve"> </w:t>
      </w:r>
      <w:r>
        <w:rPr>
          <w:w w:val="105"/>
        </w:rPr>
        <w:t>and</w:t>
      </w:r>
      <w:r>
        <w:rPr>
          <w:spacing w:val="-13"/>
          <w:w w:val="105"/>
        </w:rPr>
        <w:t xml:space="preserve"> </w:t>
      </w:r>
      <w:r>
        <w:rPr>
          <w:w w:val="105"/>
        </w:rPr>
        <w:t>what</w:t>
      </w:r>
      <w:r>
        <w:rPr>
          <w:spacing w:val="-14"/>
          <w:w w:val="105"/>
        </w:rPr>
        <w:t xml:space="preserve"> </w:t>
      </w:r>
      <w:r>
        <w:rPr>
          <w:w w:val="105"/>
        </w:rPr>
        <w:t>that</w:t>
      </w:r>
      <w:r>
        <w:rPr>
          <w:spacing w:val="-14"/>
          <w:w w:val="105"/>
        </w:rPr>
        <w:t xml:space="preserve"> </w:t>
      </w:r>
      <w:r>
        <w:rPr>
          <w:w w:val="105"/>
        </w:rPr>
        <w:t>data</w:t>
      </w:r>
      <w:r>
        <w:rPr>
          <w:spacing w:val="-14"/>
          <w:w w:val="105"/>
        </w:rPr>
        <w:t xml:space="preserve"> </w:t>
      </w:r>
      <w:r>
        <w:rPr>
          <w:w w:val="105"/>
        </w:rPr>
        <w:t>can</w:t>
      </w:r>
      <w:r>
        <w:rPr>
          <w:spacing w:val="-14"/>
          <w:w w:val="105"/>
        </w:rPr>
        <w:t xml:space="preserve"> </w:t>
      </w:r>
      <w:r>
        <w:rPr>
          <w:w w:val="105"/>
        </w:rPr>
        <w:t>be</w:t>
      </w:r>
      <w:r>
        <w:rPr>
          <w:spacing w:val="-13"/>
          <w:w w:val="105"/>
        </w:rPr>
        <w:t xml:space="preserve"> </w:t>
      </w:r>
      <w:r>
        <w:rPr>
          <w:w w:val="105"/>
        </w:rPr>
        <w:t>used</w:t>
      </w:r>
      <w:r>
        <w:rPr>
          <w:spacing w:val="-14"/>
          <w:w w:val="105"/>
        </w:rPr>
        <w:t xml:space="preserve"> </w:t>
      </w:r>
      <w:r>
        <w:rPr>
          <w:spacing w:val="-5"/>
          <w:w w:val="105"/>
        </w:rPr>
        <w:t>for.</w:t>
      </w:r>
    </w:p>
    <w:p w14:paraId="6F0E4AE2" w14:textId="77777777" w:rsidR="006C0CAC" w:rsidRDefault="006C0CAC">
      <w:pPr>
        <w:pStyle w:val="BodyText"/>
        <w:rPr>
          <w:sz w:val="20"/>
        </w:rPr>
      </w:pPr>
    </w:p>
    <w:p w14:paraId="6F0E4AE3" w14:textId="77777777" w:rsidR="006C0CAC" w:rsidRDefault="006C0CAC">
      <w:pPr>
        <w:pStyle w:val="BodyText"/>
        <w:rPr>
          <w:sz w:val="20"/>
        </w:rPr>
      </w:pPr>
    </w:p>
    <w:p w14:paraId="6F0E4AE4" w14:textId="77777777" w:rsidR="006C0CAC" w:rsidRDefault="006C0CAC">
      <w:pPr>
        <w:pStyle w:val="BodyText"/>
        <w:rPr>
          <w:sz w:val="20"/>
        </w:rPr>
      </w:pPr>
    </w:p>
    <w:p w14:paraId="6F0E4AE5" w14:textId="77777777" w:rsidR="006C0CAC" w:rsidRDefault="006C0CAC">
      <w:pPr>
        <w:pStyle w:val="BodyText"/>
        <w:rPr>
          <w:sz w:val="20"/>
        </w:rPr>
      </w:pPr>
    </w:p>
    <w:p w14:paraId="6F0E4AE6" w14:textId="77777777" w:rsidR="006C0CAC" w:rsidRDefault="00000000">
      <w:pPr>
        <w:spacing w:before="296"/>
        <w:ind w:left="188"/>
        <w:rPr>
          <w:rFonts w:ascii="Tahoma"/>
          <w:b/>
          <w:sz w:val="32"/>
        </w:rPr>
      </w:pPr>
      <w:r>
        <w:rPr>
          <w:rFonts w:ascii="Tahoma"/>
          <w:b/>
          <w:color w:val="FF1616"/>
          <w:sz w:val="32"/>
        </w:rPr>
        <w:t>TV Streaming Service</w:t>
      </w:r>
    </w:p>
    <w:p w14:paraId="6F0E4AE7" w14:textId="77777777" w:rsidR="006C0CAC" w:rsidRDefault="00000000">
      <w:pPr>
        <w:spacing w:before="371"/>
        <w:ind w:left="3422"/>
        <w:rPr>
          <w:rFonts w:ascii="Tahoma"/>
          <w:sz w:val="2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F0E4AFD" wp14:editId="6F0E4AFE">
            <wp:simplePos x="0" y="0"/>
            <wp:positionH relativeFrom="page">
              <wp:posOffset>488158</wp:posOffset>
            </wp:positionH>
            <wp:positionV relativeFrom="paragraph">
              <wp:posOffset>240607</wp:posOffset>
            </wp:positionV>
            <wp:extent cx="1649208" cy="2192589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9208" cy="2192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/>
          <w:color w:val="002D73"/>
          <w:w w:val="105"/>
          <w:sz w:val="28"/>
        </w:rPr>
        <w:t>What data is being collected</w:t>
      </w:r>
      <w:r>
        <w:rPr>
          <w:rFonts w:ascii="Tahoma"/>
          <w:w w:val="105"/>
          <w:sz w:val="28"/>
        </w:rPr>
        <w:t>?</w:t>
      </w:r>
    </w:p>
    <w:p w14:paraId="6F0E4AE8" w14:textId="77777777" w:rsidR="006C0CAC" w:rsidRDefault="006C0CAC">
      <w:pPr>
        <w:pStyle w:val="BodyText"/>
        <w:rPr>
          <w:rFonts w:ascii="Tahoma"/>
          <w:sz w:val="38"/>
        </w:rPr>
      </w:pPr>
    </w:p>
    <w:p w14:paraId="6F0E4AE9" w14:textId="77777777" w:rsidR="006C0CAC" w:rsidRDefault="006C0CAC">
      <w:pPr>
        <w:pStyle w:val="BodyText"/>
        <w:rPr>
          <w:rFonts w:ascii="Tahoma"/>
          <w:sz w:val="38"/>
        </w:rPr>
      </w:pPr>
    </w:p>
    <w:p w14:paraId="6F0E4AEA" w14:textId="77777777" w:rsidR="006C0CAC" w:rsidRDefault="006C0CAC">
      <w:pPr>
        <w:pStyle w:val="BodyText"/>
        <w:spacing w:before="10"/>
        <w:rPr>
          <w:rFonts w:ascii="Tahoma"/>
          <w:sz w:val="38"/>
        </w:rPr>
      </w:pPr>
    </w:p>
    <w:p w14:paraId="6F0E4AEB" w14:textId="77777777" w:rsidR="006C0CAC" w:rsidRDefault="00000000">
      <w:pPr>
        <w:spacing w:before="1"/>
        <w:ind w:left="3422"/>
        <w:rPr>
          <w:rFonts w:ascii="Tahoma"/>
          <w:sz w:val="28"/>
        </w:rPr>
      </w:pPr>
      <w:r>
        <w:rPr>
          <w:rFonts w:ascii="Tahoma"/>
          <w:color w:val="002D73"/>
          <w:w w:val="105"/>
          <w:sz w:val="28"/>
        </w:rPr>
        <w:t>What can it be used for?</w:t>
      </w:r>
    </w:p>
    <w:p w14:paraId="6F0E4AEC" w14:textId="77777777" w:rsidR="006C0CAC" w:rsidRDefault="006C0CAC">
      <w:pPr>
        <w:pStyle w:val="BodyText"/>
        <w:rPr>
          <w:rFonts w:ascii="Tahoma"/>
          <w:sz w:val="38"/>
        </w:rPr>
      </w:pPr>
    </w:p>
    <w:p w14:paraId="6F0E4AED" w14:textId="77777777" w:rsidR="006C0CAC" w:rsidRDefault="006C0CAC">
      <w:pPr>
        <w:pStyle w:val="BodyText"/>
        <w:rPr>
          <w:rFonts w:ascii="Tahoma"/>
          <w:sz w:val="38"/>
        </w:rPr>
      </w:pPr>
    </w:p>
    <w:p w14:paraId="6F0E4AEE" w14:textId="77777777" w:rsidR="006C0CAC" w:rsidRDefault="006C0CAC">
      <w:pPr>
        <w:pStyle w:val="BodyText"/>
        <w:rPr>
          <w:rFonts w:ascii="Tahoma"/>
          <w:sz w:val="38"/>
        </w:rPr>
      </w:pPr>
    </w:p>
    <w:p w14:paraId="6F0E4AEF" w14:textId="77777777" w:rsidR="006C0CAC" w:rsidRDefault="006C0CAC">
      <w:pPr>
        <w:pStyle w:val="BodyText"/>
        <w:rPr>
          <w:rFonts w:ascii="Tahoma"/>
          <w:sz w:val="38"/>
        </w:rPr>
      </w:pPr>
    </w:p>
    <w:p w14:paraId="6F0E4AF0" w14:textId="77777777" w:rsidR="006C0CAC" w:rsidRDefault="006C0CAC">
      <w:pPr>
        <w:pStyle w:val="BodyText"/>
        <w:rPr>
          <w:rFonts w:ascii="Tahoma"/>
          <w:sz w:val="38"/>
        </w:rPr>
      </w:pPr>
    </w:p>
    <w:p w14:paraId="6F0E4AF1" w14:textId="77777777" w:rsidR="006C0CAC" w:rsidRDefault="006C0CAC">
      <w:pPr>
        <w:pStyle w:val="BodyText"/>
        <w:spacing w:before="6"/>
        <w:rPr>
          <w:rFonts w:ascii="Tahoma"/>
          <w:sz w:val="51"/>
        </w:rPr>
      </w:pPr>
    </w:p>
    <w:p w14:paraId="6F0E4AF2" w14:textId="77777777" w:rsidR="006C0CAC" w:rsidRDefault="00000000">
      <w:pPr>
        <w:ind w:left="170"/>
        <w:rPr>
          <w:rFonts w:ascii="Tahoma"/>
          <w:b/>
          <w:sz w:val="32"/>
        </w:rPr>
      </w:pPr>
      <w:r>
        <w:rPr>
          <w:rFonts w:ascii="Tahoma"/>
          <w:b/>
          <w:color w:val="FF1616"/>
          <w:w w:val="105"/>
          <w:sz w:val="32"/>
        </w:rPr>
        <w:t>Supermarket Loyalty Card</w:t>
      </w:r>
    </w:p>
    <w:p w14:paraId="6F0E4AF3" w14:textId="77777777" w:rsidR="006C0CAC" w:rsidRDefault="006C0CAC">
      <w:pPr>
        <w:pStyle w:val="BodyText"/>
        <w:spacing w:before="7"/>
        <w:rPr>
          <w:rFonts w:ascii="Tahoma"/>
          <w:b/>
          <w:sz w:val="26"/>
        </w:rPr>
      </w:pPr>
    </w:p>
    <w:p w14:paraId="6F0E4AF4" w14:textId="77777777" w:rsidR="006C0CAC" w:rsidRDefault="00000000">
      <w:pPr>
        <w:spacing w:before="119"/>
        <w:ind w:left="4594"/>
        <w:rPr>
          <w:rFonts w:ascii="Tahoma"/>
          <w:sz w:val="28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6F0E4AFF" wp14:editId="6F0E4B00">
            <wp:simplePos x="0" y="0"/>
            <wp:positionH relativeFrom="page">
              <wp:posOffset>488158</wp:posOffset>
            </wp:positionH>
            <wp:positionV relativeFrom="paragraph">
              <wp:posOffset>80586</wp:posOffset>
            </wp:positionV>
            <wp:extent cx="2602508" cy="1458548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2508" cy="1458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/>
          <w:color w:val="002D73"/>
          <w:w w:val="105"/>
          <w:sz w:val="28"/>
        </w:rPr>
        <w:t>What data is being collected</w:t>
      </w:r>
      <w:r>
        <w:rPr>
          <w:rFonts w:ascii="Tahoma"/>
          <w:w w:val="105"/>
          <w:sz w:val="28"/>
        </w:rPr>
        <w:t>?</w:t>
      </w:r>
    </w:p>
    <w:p w14:paraId="6F0E4AF5" w14:textId="77777777" w:rsidR="006C0CAC" w:rsidRDefault="006C0CAC">
      <w:pPr>
        <w:pStyle w:val="BodyText"/>
        <w:rPr>
          <w:rFonts w:ascii="Tahoma"/>
          <w:sz w:val="38"/>
        </w:rPr>
      </w:pPr>
    </w:p>
    <w:p w14:paraId="6F0E4AF6" w14:textId="77777777" w:rsidR="006C0CAC" w:rsidRDefault="006C0CAC">
      <w:pPr>
        <w:pStyle w:val="BodyText"/>
        <w:rPr>
          <w:rFonts w:ascii="Tahoma"/>
          <w:sz w:val="38"/>
        </w:rPr>
      </w:pPr>
    </w:p>
    <w:p w14:paraId="6F0E4AF7" w14:textId="77777777" w:rsidR="006C0CAC" w:rsidRDefault="006C0CAC">
      <w:pPr>
        <w:pStyle w:val="BodyText"/>
        <w:rPr>
          <w:rFonts w:ascii="Tahoma"/>
          <w:sz w:val="38"/>
        </w:rPr>
      </w:pPr>
    </w:p>
    <w:p w14:paraId="6F0E4AF8" w14:textId="77777777" w:rsidR="006C0CAC" w:rsidRDefault="00000000">
      <w:pPr>
        <w:spacing w:before="255"/>
        <w:ind w:left="4593"/>
        <w:rPr>
          <w:rFonts w:ascii="Tahoma"/>
          <w:sz w:val="28"/>
        </w:rPr>
      </w:pPr>
      <w:r>
        <w:rPr>
          <w:rFonts w:ascii="Tahoma"/>
          <w:color w:val="002D73"/>
          <w:w w:val="105"/>
          <w:sz w:val="28"/>
        </w:rPr>
        <w:t>What can it be used for?</w:t>
      </w:r>
    </w:p>
    <w:sectPr w:rsidR="006C0CAC">
      <w:type w:val="continuous"/>
      <w:pgSz w:w="11910" w:h="16850"/>
      <w:pgMar w:top="220" w:right="14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CAC"/>
    <w:rsid w:val="006C0CAC"/>
    <w:rsid w:val="00BE1FE0"/>
    <w:rsid w:val="00DC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E4ADE"/>
  <w15:docId w15:val="{5BEDF51D-D9D1-41B9-9CE4-5C8441461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4"/>
      <w:szCs w:val="3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Props1.xml><?xml version="1.0" encoding="utf-8"?>
<ds:datastoreItem xmlns:ds="http://schemas.openxmlformats.org/officeDocument/2006/customXml" ds:itemID="{9C4EE22F-EDB9-4B27-A866-E6B11FED4209}"/>
</file>

<file path=customXml/itemProps2.xml><?xml version="1.0" encoding="utf-8"?>
<ds:datastoreItem xmlns:ds="http://schemas.openxmlformats.org/officeDocument/2006/customXml" ds:itemID="{D2AD9743-62EE-4970-AA39-29A5C1627C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BEEC0-78AA-4AF2-AD37-B7A2E69D93A4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your groups, discuss and record what data can be collected from the following sources and what that data can be used for.</dc:title>
  <dc:creator>Annie Gregson</dc:creator>
  <cp:keywords>DAEOhI3pWts,BAD0782nc-s</cp:keywords>
  <cp:lastModifiedBy>Smith, Hannah</cp:lastModifiedBy>
  <cp:revision>3</cp:revision>
  <dcterms:created xsi:type="dcterms:W3CDTF">2022-11-09T15:35:00Z</dcterms:created>
  <dcterms:modified xsi:type="dcterms:W3CDTF">2024-03-05T15:37:00Z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2020-11-25T00:00:00Z</vt:filetime>
  </property>
  <property fmtid="{D5CDD505-2E9C-101B-9397-08002B2CF9AE}" pid="3" name="Creator">
    <vt:lpwstr>Canva</vt:lpwstr>
  </property>
  <property fmtid="{D5CDD505-2E9C-101B-9397-08002B2CF9AE}" pid="4" name="LastSaved">
    <vt:filetime>2020-12-18T00:00:00Z</vt:filetime>
  </property>
  <property fmtid="{D5CDD505-2E9C-101B-9397-08002B2CF9AE}" pid="5" name="ContentTypeId">
    <vt:lpwstr>0x010100E64B49E33887994AB76A5D2D20ABD5F0</vt:lpwstr>
  </property>
  <property fmtid="{D5CDD505-2E9C-101B-9397-08002B2CF9AE}" pid="6" name="MediaServiceImageTags">
    <vt:lpwstr/>
  </property>
  <property fmtid="{D5CDD505-2E9C-101B-9397-08002B2CF9AE}" pid="7" name="Order">
    <vt:r8>515700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riggerFlowInfo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_SourceUrl">
    <vt:lpwstr/>
  </property>
  <property fmtid="{D5CDD505-2E9C-101B-9397-08002B2CF9AE}" pid="15" name="_SharedFileIndex">
    <vt:lpwstr/>
  </property>
</Properties>
</file>